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C" w:rsidRPr="00DD70AF" w:rsidRDefault="0094181C" w:rsidP="0094181C">
      <w:pPr>
        <w:pStyle w:val="Heading1"/>
        <w:rPr>
          <w:rFonts w:cs="B Titr"/>
          <w:color w:val="auto"/>
          <w:u w:val="single"/>
          <w:rtl/>
        </w:rPr>
      </w:pPr>
      <w:r w:rsidRPr="00DD70AF">
        <w:rPr>
          <w:rFonts w:cs="B Titr" w:hint="cs"/>
          <w:color w:val="auto"/>
          <w:u w:val="single"/>
          <w:rtl/>
        </w:rPr>
        <w:t>معاونت عمران و توسعه امور شهري و روستايي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انعكاس نظرات وزارت كشور به نمايندگي در شوراها،‌هيأتها، مجامع و كميسيون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هايي كه وظايف يا دستور كار اجلاس آنها به نحوي در ارتباط با امور عمراني اعم از سياستگذاري، برنامه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ريزي</w:t>
      </w:r>
      <w:r>
        <w:rPr>
          <w:rFonts w:cs="B Zar" w:hint="cs"/>
          <w:sz w:val="28"/>
          <w:szCs w:val="28"/>
          <w:rtl/>
          <w:lang w:val="en-ZW"/>
        </w:rPr>
        <w:t xml:space="preserve"> و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 سازماندهي قرار مي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گيرد.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 xml:space="preserve">نظارت بر حسن اجراي </w:t>
      </w:r>
      <w:r>
        <w:rPr>
          <w:rFonts w:cs="B Zar" w:hint="cs"/>
          <w:sz w:val="28"/>
          <w:szCs w:val="28"/>
          <w:rtl/>
          <w:lang w:val="en-ZW"/>
        </w:rPr>
        <w:t>تمامی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 برنامه‌هاي عمراني در سطح كشور از طريق معاونت عمراني استانداري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ها.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اتخاذ تصميم در جهت رفع مشكلات منطقه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اي كه توسط استانداري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ها و شوراهاي اسلامي در رابطه با اجراي طرح</w:t>
      </w:r>
      <w:r>
        <w:rPr>
          <w:rFonts w:cs="B Zar" w:hint="eastAsia"/>
          <w:sz w:val="28"/>
          <w:szCs w:val="28"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هاي عمران ملي منعكس شده است.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ايجاد‌هماهنگي و وحدت رويه بين شوراهاي اسلامي، مجامع و شوراهاي اجتماعي استان‌ها.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 xml:space="preserve">عضويت در‌هيأت مركزي حل اختلاف و رسيدگي به شكايات شوراهاي اسلامي.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 xml:space="preserve">فراهم نمودن موجبات‌هماهنگي با شوراهاي اسلامي سراسر كشور به منظور آگاهي از نقاط ضعف امور اجرايي شوراها و تعيين خط مشي لازم در جهت رفع  آن.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ارائه  خط مشي‌هاي  لازم  به منظور  فراهم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 نمودن  طرح‌ها  و برنامه‌هاي آموزشي براي اعضاي شوراهاي اسلامي و كاركنان ذيربط در وزارت كشور و استانداري‌‌ها.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14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بررسي مصوبات شوراهاي اسلامي از نظر مغايرت يا عدم مغايرت با قوانين و  مقررات مربوطه و دستور العمل‌هاي صادره.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25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كوشش در جهت واگذاري مأموريت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هاي تصدي گرايانه دولت به شهرداري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ها و ساير نهادهاي مدني توانمند با‌همكاري شوراهاي اسلامي</w:t>
      </w:r>
      <w:r>
        <w:rPr>
          <w:rFonts w:cs="B Zar" w:hint="cs"/>
          <w:sz w:val="28"/>
          <w:szCs w:val="28"/>
          <w:rtl/>
          <w:lang w:val="en-ZW"/>
        </w:rPr>
        <w:t>.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25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سياست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>گذاري نظام حمل و نقل عمومي شهرهاي كشور.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25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>ايجاد‌هماهنگي بين فعاليت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776D8C">
        <w:rPr>
          <w:rFonts w:cs="B Zar" w:hint="cs"/>
          <w:sz w:val="28"/>
          <w:szCs w:val="28"/>
          <w:rtl/>
          <w:lang w:val="en-ZW"/>
        </w:rPr>
        <w:t xml:space="preserve">هاي واحدهاي تابعه و نظارت بر حسن اجراي وظايف آنها و تعيين خط مشي و تصميم گيري در مورد وظايف محوله به آنان. </w:t>
      </w:r>
    </w:p>
    <w:p w:rsidR="0094181C" w:rsidRPr="00776D8C" w:rsidRDefault="0094181C" w:rsidP="0094181C">
      <w:pPr>
        <w:numPr>
          <w:ilvl w:val="0"/>
          <w:numId w:val="1"/>
        </w:numPr>
        <w:spacing w:after="0" w:line="560" w:lineRule="exact"/>
        <w:ind w:left="-68" w:right="142" w:hanging="252"/>
        <w:jc w:val="lowKashida"/>
        <w:rPr>
          <w:rFonts w:cs="B Zar"/>
          <w:sz w:val="28"/>
          <w:szCs w:val="28"/>
          <w:lang w:val="en-ZW"/>
        </w:rPr>
      </w:pPr>
      <w:r w:rsidRPr="00776D8C">
        <w:rPr>
          <w:rFonts w:cs="B Zar" w:hint="cs"/>
          <w:sz w:val="28"/>
          <w:szCs w:val="28"/>
          <w:rtl/>
          <w:lang w:val="en-ZW"/>
        </w:rPr>
        <w:t xml:space="preserve">همكاري و‌هماهنگي با ساير حوزه‌هاي معاونت‌ها براي پيشبرد اهداف  مشترك. </w:t>
      </w:r>
    </w:p>
    <w:p w:rsidR="0094181C" w:rsidRPr="00C43BA5" w:rsidRDefault="0094181C" w:rsidP="0094181C">
      <w:pPr>
        <w:spacing w:line="360" w:lineRule="auto"/>
        <w:ind w:left="-69" w:right="142" w:hanging="142"/>
        <w:jc w:val="both"/>
        <w:rPr>
          <w:rFonts w:cs="Zar"/>
          <w:sz w:val="28"/>
          <w:szCs w:val="28"/>
          <w:rtl/>
          <w:lang w:val="en-ZW"/>
        </w:rPr>
      </w:pPr>
    </w:p>
    <w:p w:rsidR="00FB3D0A" w:rsidRDefault="00FB3D0A" w:rsidP="00D21AA5">
      <w:pPr>
        <w:pStyle w:val="Heading1"/>
      </w:pPr>
    </w:p>
    <w:sectPr w:rsidR="00FB3D0A" w:rsidSect="00FB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196"/>
    <w:multiLevelType w:val="hybridMultilevel"/>
    <w:tmpl w:val="513A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0130"/>
    <w:multiLevelType w:val="hybridMultilevel"/>
    <w:tmpl w:val="82A22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5235"/>
    <w:multiLevelType w:val="hybridMultilevel"/>
    <w:tmpl w:val="F474B6CC"/>
    <w:lvl w:ilvl="0" w:tplc="495A8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="B Zar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181C"/>
    <w:rsid w:val="0094181C"/>
    <w:rsid w:val="00D21AA5"/>
    <w:rsid w:val="00FB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0A"/>
    <w:pPr>
      <w:bidi/>
    </w:pPr>
  </w:style>
  <w:style w:type="paragraph" w:styleId="Heading1">
    <w:name w:val="heading 1"/>
    <w:basedOn w:val="Normal"/>
    <w:next w:val="Normal"/>
    <w:link w:val="Heading1Char"/>
    <w:qFormat/>
    <w:rsid w:val="00941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418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4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3</cp:revision>
  <dcterms:created xsi:type="dcterms:W3CDTF">2014-11-12T07:55:00Z</dcterms:created>
  <dcterms:modified xsi:type="dcterms:W3CDTF">2015-01-11T08:10:00Z</dcterms:modified>
</cp:coreProperties>
</file>