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3" w:rsidRDefault="000A0263" w:rsidP="000A0263">
      <w:pPr>
        <w:spacing w:after="0"/>
        <w:ind w:right="142"/>
        <w:jc w:val="lowKashida"/>
        <w:rPr>
          <w:rFonts w:cs="B Zar"/>
          <w:sz w:val="28"/>
          <w:szCs w:val="28"/>
          <w:rtl/>
        </w:rPr>
      </w:pPr>
      <w:bookmarkStart w:id="0" w:name="_Toc379287456"/>
      <w:bookmarkStart w:id="1" w:name="_Toc379287458"/>
    </w:p>
    <w:p w:rsidR="000A0263" w:rsidRPr="00AD66D5" w:rsidRDefault="000A0263" w:rsidP="000A0263">
      <w:pPr>
        <w:spacing w:after="0"/>
        <w:ind w:right="142" w:hanging="461"/>
        <w:jc w:val="lowKashida"/>
        <w:rPr>
          <w:rFonts w:cs="B Zar"/>
          <w:sz w:val="28"/>
          <w:szCs w:val="28"/>
          <w:u w:val="single"/>
          <w:rtl/>
        </w:rPr>
      </w:pPr>
      <w:r>
        <w:rPr>
          <w:rFonts w:cs="B Titr" w:hint="cs"/>
          <w:sz w:val="28"/>
          <w:szCs w:val="28"/>
          <w:u w:val="single"/>
          <w:shd w:val="clear" w:color="auto" w:fill="FFFFFF"/>
          <w:rtl/>
        </w:rPr>
        <w:t xml:space="preserve">شرح وظايف </w:t>
      </w:r>
      <w:r w:rsidRPr="00AD66D5">
        <w:rPr>
          <w:rFonts w:cs="B Titr" w:hint="cs"/>
          <w:sz w:val="28"/>
          <w:szCs w:val="28"/>
          <w:u w:val="single"/>
          <w:shd w:val="clear" w:color="auto" w:fill="FFFFFF"/>
          <w:rtl/>
        </w:rPr>
        <w:t>مركز اطلاع رساني و امور بين الملل</w:t>
      </w:r>
      <w:bookmarkEnd w:id="1"/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برقراري ارتباط متقابل ميان مردم و مسئولين وزارتخانه به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طرق مقتضي به‌منظور آماده نمودن اذهان عمومي و جلب‌همكاري و مشاركت مردم در اجراي طرح‌ها و برنامه‌ها</w:t>
      </w:r>
      <w:r w:rsidRPr="004D0C48">
        <w:rPr>
          <w:rFonts w:cs="B Zar" w:hint="cs"/>
          <w:b/>
          <w:bCs/>
          <w:sz w:val="28"/>
          <w:szCs w:val="28"/>
          <w:rtl/>
        </w:rPr>
        <w:t>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جمع</w:t>
      </w:r>
      <w:r w:rsidRPr="004D0C48"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آوري، توليد و طبقه</w:t>
      </w:r>
      <w:r w:rsidRPr="004D0C48"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بندي اطلاعات و اخبار مربوط به فعاليت‌ها و اقدامات وزارتخانه به منظور استفاده مديران متبوع و اطلاع رساني به مردم و رسانه‌ها.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بررسي مطالب انعكاس يافته در رسانه‌هاي گروهي مرتبط با وظايف و مأموريت‌هاي قانوني وزارتخانه و پاسخگوئي به آنها در صورت لزوم 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هماهنگي و انجام اقدامات لازم به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منظور برگزاري مصاحبه مطبوعاتي و راديو</w:t>
      </w:r>
      <w:r w:rsidRPr="004D0C48">
        <w:rPr>
          <w:rFonts w:cs="B Zar"/>
          <w:sz w:val="28"/>
          <w:szCs w:val="28"/>
        </w:rPr>
        <w:t>-</w:t>
      </w:r>
      <w:r w:rsidRPr="004D0C48">
        <w:rPr>
          <w:rFonts w:cs="B Zar" w:hint="cs"/>
          <w:sz w:val="28"/>
          <w:szCs w:val="28"/>
          <w:rtl/>
        </w:rPr>
        <w:t>تلويزيوني براي مسئولين وزارتخانه با‌هماهنگي قبلي.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برگزاري گردهمايي‌ها،‌همايش‌ها، جلسات ونشست‌هاي تخصصي و ادواري وزارتخانه با‌هماهنگي واحدهاي ذيربط و تهيه فيلم، عكس و خبر از آن، جهت انعكاس در رسانه‌ها.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همراهي وزير محترم كشور و معاونين محترم در بازديدها، مسافرت‌ها، جلسات، كميسيون‌ها و مراسم مختلف حسب نظر ايشان و تهيه عكس و خبر به‌منظور انعكاس در رسانه‌هاي جمعي.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شركت در جلسات و ارتباط مستمر با شوراي اطلاع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رساني دولت به‌منظور تعيين سياست‌ها و‌هماهنگي در اجراي سياست‌ها و خط مشي‌هاي اطلاع رساني و تبليغاتي دولت جمهوري اسلامي ايران.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252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ارتباط با روابط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عمومي وزارتخانه‌ها، سازمان</w:t>
      </w:r>
      <w:r w:rsidRPr="004D0C48"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ها، استانداري‌ها و سازمان‌هاي وابسته به وزارتخانه به‌منظور تبادل تجربيات</w:t>
      </w:r>
      <w:r>
        <w:rPr>
          <w:rFonts w:cs="B Zar" w:hint="cs"/>
          <w:sz w:val="28"/>
          <w:szCs w:val="28"/>
          <w:rtl/>
        </w:rPr>
        <w:t xml:space="preserve">، </w:t>
      </w:r>
      <w:r w:rsidRPr="004D0C48">
        <w:rPr>
          <w:rFonts w:cs="B Zar" w:hint="cs"/>
          <w:sz w:val="28"/>
          <w:szCs w:val="28"/>
          <w:rtl/>
        </w:rPr>
        <w:t>اطلاعات واخبار درراستاي وظايف محوله ازطريق نشست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هاي تخصصي و...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انجام امورانتشاراتي و نظارت برحسن اجراي آن درسطح وزارتخانه در چارچوب سياست‌هاي تعيين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شده.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ايجاد و نگهداري آرشيو اطلاعات، نوار، فيلم و نشريات.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برپا</w:t>
      </w:r>
      <w:r>
        <w:rPr>
          <w:rFonts w:cs="B Zar" w:hint="cs"/>
          <w:sz w:val="28"/>
          <w:szCs w:val="28"/>
          <w:rtl/>
        </w:rPr>
        <w:t>ی</w:t>
      </w:r>
      <w:r w:rsidRPr="004D0C48">
        <w:rPr>
          <w:rFonts w:cs="B Zar" w:hint="cs"/>
          <w:sz w:val="28"/>
          <w:szCs w:val="28"/>
          <w:rtl/>
        </w:rPr>
        <w:t>ي نمايشگاه‌هاي كتاب، پوستر، عكس و اسلايد به مناسبت‌هاي مختلف با‌همكاري ادارات و مراكز ذيربط.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اداره وتجهيز كتابخانه به‌منظور استفاده كاركنان در راستاي  ارتقاي سطح آگاهي آنان.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lastRenderedPageBreak/>
        <w:t>برنامه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ريزي و اجراي مراسم به مناسبت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 xml:space="preserve">هاي گوناگون فرهنگي،اجتماعي،مذهبي ازجمله گراميداشت‌هفتة دولت، روز كارمند، دهة مباركه فجر انقلاب اسلامي و ... با‌همكاري و‌هماهنگي </w:t>
      </w:r>
      <w:r w:rsidRPr="00A13233">
        <w:rPr>
          <w:rFonts w:cs="B Zar" w:hint="cs"/>
          <w:sz w:val="28"/>
          <w:szCs w:val="28"/>
          <w:rtl/>
        </w:rPr>
        <w:t xml:space="preserve">معاونت </w:t>
      </w:r>
      <w:r>
        <w:rPr>
          <w:rFonts w:cs="B Zar" w:hint="cs"/>
          <w:sz w:val="28"/>
          <w:szCs w:val="28"/>
          <w:rtl/>
        </w:rPr>
        <w:t>توسعه مدیریت و منابع انسانی</w:t>
      </w:r>
      <w:r w:rsidRPr="004D0C48">
        <w:rPr>
          <w:rFonts w:cs="B Zar" w:hint="cs"/>
          <w:sz w:val="28"/>
          <w:szCs w:val="28"/>
          <w:rtl/>
        </w:rPr>
        <w:t xml:space="preserve"> و واحدهاي ذيربط.</w:t>
      </w:r>
    </w:p>
    <w:p w:rsidR="000A0263" w:rsidRPr="00A13233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A13233">
        <w:rPr>
          <w:rFonts w:cs="B Zar" w:hint="cs"/>
          <w:sz w:val="28"/>
          <w:szCs w:val="28"/>
          <w:rtl/>
        </w:rPr>
        <w:t>انجام امور سمعي و بصري وزارتخانه وتجهيز آن 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 xml:space="preserve"> اداره پايگاه اطلاع رساني به منظور ايجاد ‌هماهنگي وهم زمان سازي عمليات اطلاع رساني.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انجام امور مربوط به دبيرخانه شوراي اطلاع رساني وزارتخانه و پيگيري و اجراي مصوبات اين شورا.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تهيه بولتن و خبرنامه‌هاي ادواري و ويژه و ارسال آن براي مديران وزارتخانه</w:t>
      </w:r>
      <w:r>
        <w:rPr>
          <w:rFonts w:cs="B Zar" w:hint="cs"/>
          <w:sz w:val="28"/>
          <w:szCs w:val="28"/>
          <w:rtl/>
        </w:rPr>
        <w:t>.</w:t>
      </w:r>
    </w:p>
    <w:p w:rsidR="000A0263" w:rsidRPr="004D0C48" w:rsidRDefault="000A0263" w:rsidP="000A0263">
      <w:pPr>
        <w:numPr>
          <w:ilvl w:val="0"/>
          <w:numId w:val="3"/>
        </w:numPr>
        <w:spacing w:after="12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بررسي و سنجش افكار عمومي در چارچوب وظايف وزارتخانه و ارائه نتايج حاصله به مسئولين ذيربط به منظور اتخاذ روش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هاي اجرائي مطلوب در تدوين طرح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 و برنامه‌هاي لازم</w:t>
      </w:r>
      <w:r>
        <w:rPr>
          <w:rFonts w:cs="B Zar" w:hint="cs"/>
          <w:sz w:val="28"/>
          <w:szCs w:val="28"/>
          <w:rtl/>
        </w:rPr>
        <w:t>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ارزيابي و تجزيه وتحليل روابط و مناسبات برون مرزي وزارت كشور و پيگيري اجراي توافقات و مندرجات قراردادهاي منعقده،به ويژه كميسيون‌هاي مشترك استاني با ساير كشورها با‌هماهنگي واحدهاي ذي ربط.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 xml:space="preserve">ترجمه وتنظيم اسناد منتشره بين المللي مورد نياز </w:t>
      </w:r>
      <w:r>
        <w:rPr>
          <w:rFonts w:cs="B Zar" w:hint="cs"/>
          <w:sz w:val="28"/>
          <w:szCs w:val="28"/>
          <w:rtl/>
        </w:rPr>
        <w:t>واحد</w:t>
      </w:r>
      <w:r w:rsidRPr="004D0C48">
        <w:rPr>
          <w:rFonts w:cs="B Zar" w:hint="cs"/>
          <w:sz w:val="28"/>
          <w:szCs w:val="28"/>
          <w:rtl/>
        </w:rPr>
        <w:t>‌هاي تابعه وزارت كشوربه منظور استفاده از تجربيات و توان كارشناسي و دانش بين المللي سازمان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 و نهادهاي بين المللي و دولت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هاي برخوردار.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هماهنگي انجام سفرهاي خارجي مقامات وزارت كشور، استانداري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 و‌همكاري درتهيه متون قراردادها و توافقات دو جانبه، چندجانبه و بين المللي.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شركت در كميسيون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هاي قانوني مرتبط با موضوعات روابط و مناسبات بين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المللي با‌هماهنگي واحدهاي ذي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ربط.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شركت در مجامع بين المللي درچارچوب وظايف واختيارات وزارت كشور با‌هماهنگي واحدهاي تخصصي ذي ربط.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ارزيابي برنامه‌هاي مربوط به ملاقات ديپلمات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ها، كارشناسان خارجي، خبرنگاران خارجي با مقامات استاني و پيگيري توافقات فيمابين.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 xml:space="preserve"> ارائه پيشنهاد درزمينه ايجادوگسترش مناسبات منطقه اي و بين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المللي ايران باساير كشورهادرحوزة وظايف و اختيارات وزارت كشوربه وزارت امور خارجه.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 xml:space="preserve"> تدوين راهبردهاي مطلوب به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منظور بهره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مندي از پتانسيل‌هاي فني، اجرائي، مالي و... سازمان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هاي منطقه اي و بين المللي؛ مرتبط با وظايف واختيارات وزارت كشورو انعكاس به مراجع ذي ربط</w:t>
      </w:r>
      <w:r>
        <w:rPr>
          <w:rFonts w:cs="B Zar" w:hint="cs"/>
          <w:sz w:val="28"/>
          <w:szCs w:val="28"/>
          <w:rtl/>
        </w:rPr>
        <w:t>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both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lastRenderedPageBreak/>
        <w:t>پيگيري و اجراي مصوبات اجلاس</w:t>
      </w:r>
      <w:r>
        <w:rPr>
          <w:rFonts w:cs="B Zar" w:hint="eastAsia"/>
          <w:sz w:val="28"/>
          <w:szCs w:val="28"/>
          <w:rtl/>
        </w:rPr>
        <w:t>‌های</w:t>
      </w:r>
      <w:r w:rsidRPr="004D0C48">
        <w:rPr>
          <w:rFonts w:cs="B Zar" w:hint="cs"/>
          <w:sz w:val="28"/>
          <w:szCs w:val="28"/>
          <w:rtl/>
        </w:rPr>
        <w:t>‌ منطقه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اي و بين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المللي مرتبط در حوزه وظايف واختيارات وزارت كشورتوسط واحدهاي ذي ربط.</w:t>
      </w:r>
    </w:p>
    <w:p w:rsidR="000A0263" w:rsidRPr="004D0C48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 w:rsidRPr="004D0C48">
        <w:rPr>
          <w:rFonts w:cs="B Zar" w:hint="cs"/>
          <w:sz w:val="28"/>
          <w:szCs w:val="28"/>
          <w:rtl/>
        </w:rPr>
        <w:t>برنامه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ريزي درمورد چگونگي تهيه وتنظيم گزارش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 xml:space="preserve">هاي ادواري سازمان ملل متحد و كنوانسيون‌هاي بين المللي مرتبط با وظايف وزارت كشور و سازمانهاي وابسته، از طريق شركت در دوره‌هاي آموزشي. </w:t>
      </w:r>
    </w:p>
    <w:p w:rsidR="000A0263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4D0C48">
        <w:rPr>
          <w:rFonts w:cs="B Zar" w:hint="cs"/>
          <w:sz w:val="28"/>
          <w:szCs w:val="28"/>
          <w:rtl/>
        </w:rPr>
        <w:t>بررسي زمينه‌هاي لازم براي افزايش تعامل وزارت كشور با ساير دول و سازمان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 xml:space="preserve">هاي منطقه اي   </w:t>
      </w:r>
      <w:r w:rsidRPr="004D0C48">
        <w:rPr>
          <w:rFonts w:cs="B Zar"/>
          <w:sz w:val="28"/>
          <w:szCs w:val="28"/>
          <w:rtl/>
        </w:rPr>
        <w:br/>
      </w:r>
      <w:r w:rsidRPr="004D0C48">
        <w:rPr>
          <w:rFonts w:cs="B Zar" w:hint="cs"/>
          <w:sz w:val="28"/>
          <w:szCs w:val="28"/>
          <w:rtl/>
        </w:rPr>
        <w:t xml:space="preserve"> و بين المللي و ارائه پيشنهاد به دستگاه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هاي ذي ربط.</w:t>
      </w:r>
    </w:p>
    <w:p w:rsidR="000A0263" w:rsidRPr="00004BAE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 w:rsidRPr="004D0C48">
        <w:rPr>
          <w:rFonts w:cs="B Zar" w:hint="cs"/>
          <w:sz w:val="28"/>
          <w:szCs w:val="28"/>
          <w:rtl/>
        </w:rPr>
        <w:t>پيشنهاد برگزاري سمينارها و كارگاه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هاي آموزشي جهت آشنايي كاركنان با مقررات و اسناد بين</w:t>
      </w:r>
      <w:r>
        <w:rPr>
          <w:rFonts w:cs="B Zar" w:hint="eastAsia"/>
          <w:sz w:val="28"/>
          <w:szCs w:val="28"/>
          <w:rtl/>
        </w:rPr>
        <w:t>‌</w:t>
      </w:r>
      <w:r w:rsidRPr="004D0C48">
        <w:rPr>
          <w:rFonts w:cs="B Zar" w:hint="cs"/>
          <w:sz w:val="28"/>
          <w:szCs w:val="28"/>
          <w:rtl/>
        </w:rPr>
        <w:t>المللي مرتبط با وزارت كشور، به واحد ذي ربط.</w:t>
      </w:r>
    </w:p>
    <w:p w:rsidR="000A0263" w:rsidRPr="006D732F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 w:rsidRPr="006D732F">
        <w:rPr>
          <w:rFonts w:cs="B Zar" w:hint="cs"/>
          <w:sz w:val="28"/>
          <w:szCs w:val="28"/>
          <w:rtl/>
        </w:rPr>
        <w:t>‌هماهنگي، نظارت و ارزيابي سفرهاي خارجي مقامات و پرسنل ستادي  وزارت كشور، استانداري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>ها و سازمان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 xml:space="preserve">هاي </w:t>
      </w:r>
      <w:r>
        <w:rPr>
          <w:rFonts w:cs="B Zar" w:hint="cs"/>
          <w:sz w:val="28"/>
          <w:szCs w:val="28"/>
          <w:rtl/>
        </w:rPr>
        <w:t>وابسته</w:t>
      </w:r>
      <w:r w:rsidRPr="006D732F">
        <w:rPr>
          <w:rFonts w:cs="B Zar" w:hint="cs"/>
          <w:sz w:val="28"/>
          <w:szCs w:val="28"/>
          <w:rtl/>
        </w:rPr>
        <w:t>.</w:t>
      </w:r>
    </w:p>
    <w:p w:rsidR="000A0263" w:rsidRPr="006D732F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 w:rsidRPr="006D732F">
        <w:rPr>
          <w:rFonts w:cs="B Zar" w:hint="cs"/>
          <w:sz w:val="28"/>
          <w:szCs w:val="28"/>
          <w:rtl/>
        </w:rPr>
        <w:t>پيگيري، نظارت و ارزشيابي ميزان پيشرفت اجراي قراردادها و موافقت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>نامه‌هاي دو جانبه و چندجانبه وزارت كشور با ساير كشور‌ها با‌هماهنگي دستگاه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>هاي ذي ربط.</w:t>
      </w:r>
    </w:p>
    <w:p w:rsidR="000A0263" w:rsidRPr="006D732F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  <w:rtl/>
        </w:rPr>
      </w:pPr>
      <w:r w:rsidRPr="006D732F">
        <w:rPr>
          <w:rFonts w:cs="B Zar" w:hint="cs"/>
          <w:sz w:val="28"/>
          <w:szCs w:val="28"/>
          <w:rtl/>
        </w:rPr>
        <w:t>بررسي و نظارت بريادداشت تفاهم خواهرخواندگي استان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>ها با همتايان خارجي آنها با‌ هماهنگي واحدهاي ذي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>ربط.</w:t>
      </w:r>
    </w:p>
    <w:p w:rsidR="000A0263" w:rsidRPr="006D732F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6D732F">
        <w:rPr>
          <w:rFonts w:cs="B Zar" w:hint="cs"/>
          <w:sz w:val="28"/>
          <w:szCs w:val="28"/>
          <w:rtl/>
        </w:rPr>
        <w:t>ارزيابي و نظارت بر اجراي يادداشت تفاهم‌همكاري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>هاي برون مرزي استان</w:t>
      </w:r>
      <w:r w:rsidRPr="006D732F">
        <w:rPr>
          <w:rFonts w:cs="B Zar" w:hint="eastAsia"/>
          <w:sz w:val="28"/>
          <w:szCs w:val="28"/>
          <w:rtl/>
        </w:rPr>
        <w:t>‌</w:t>
      </w:r>
      <w:r w:rsidRPr="006D732F">
        <w:rPr>
          <w:rFonts w:cs="B Zar" w:hint="cs"/>
          <w:sz w:val="28"/>
          <w:szCs w:val="28"/>
          <w:rtl/>
        </w:rPr>
        <w:t>ها در چارچوب وظايف واختيارات وزارت كشور .</w:t>
      </w:r>
    </w:p>
    <w:p w:rsidR="000A0263" w:rsidRPr="006D732F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6D732F">
        <w:rPr>
          <w:rFonts w:cs="B Zar" w:hint="cs"/>
          <w:sz w:val="28"/>
          <w:szCs w:val="28"/>
          <w:rtl/>
        </w:rPr>
        <w:t>انجام‌ هماهنگي امور تشريفات ميهمانان خارجي وزارت كشور .</w:t>
      </w:r>
    </w:p>
    <w:p w:rsidR="000A0263" w:rsidRDefault="000A0263" w:rsidP="000A0263">
      <w:pPr>
        <w:numPr>
          <w:ilvl w:val="0"/>
          <w:numId w:val="3"/>
        </w:numPr>
        <w:spacing w:after="0" w:line="500" w:lineRule="exact"/>
        <w:ind w:left="-68" w:right="142" w:hanging="394"/>
        <w:jc w:val="lowKashida"/>
        <w:rPr>
          <w:rFonts w:cs="B Zar"/>
          <w:sz w:val="28"/>
          <w:szCs w:val="28"/>
        </w:rPr>
      </w:pPr>
      <w:r w:rsidRPr="006D732F">
        <w:rPr>
          <w:rFonts w:cs="B Zar" w:hint="cs"/>
          <w:sz w:val="28"/>
          <w:szCs w:val="28"/>
          <w:rtl/>
        </w:rPr>
        <w:t>انجام ساير امور محوله.</w:t>
      </w:r>
    </w:p>
    <w:bookmarkEnd w:id="0"/>
    <w:p w:rsidR="000A0263" w:rsidRPr="00927019" w:rsidRDefault="000A0263" w:rsidP="000A0263">
      <w:pPr>
        <w:spacing w:after="0" w:line="500" w:lineRule="exact"/>
        <w:ind w:left="-68" w:right="142"/>
        <w:jc w:val="lowKashida"/>
        <w:rPr>
          <w:rFonts w:cs="B Zar"/>
          <w:sz w:val="28"/>
          <w:szCs w:val="28"/>
          <w:rtl/>
        </w:rPr>
      </w:pPr>
    </w:p>
    <w:sectPr w:rsidR="000A0263" w:rsidRPr="00927019" w:rsidSect="00080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83"/>
    <w:multiLevelType w:val="hybridMultilevel"/>
    <w:tmpl w:val="0C62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FF9"/>
    <w:multiLevelType w:val="hybridMultilevel"/>
    <w:tmpl w:val="5662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1BD"/>
    <w:multiLevelType w:val="hybridMultilevel"/>
    <w:tmpl w:val="182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6FC2"/>
    <w:multiLevelType w:val="hybridMultilevel"/>
    <w:tmpl w:val="5A1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6D6"/>
    <w:multiLevelType w:val="hybridMultilevel"/>
    <w:tmpl w:val="AE14AB24"/>
    <w:lvl w:ilvl="0" w:tplc="3992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66A4"/>
    <w:multiLevelType w:val="hybridMultilevel"/>
    <w:tmpl w:val="EA2C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F56"/>
    <w:multiLevelType w:val="hybridMultilevel"/>
    <w:tmpl w:val="C6D43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D19"/>
    <w:multiLevelType w:val="hybridMultilevel"/>
    <w:tmpl w:val="4A9A5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34853"/>
    <w:multiLevelType w:val="hybridMultilevel"/>
    <w:tmpl w:val="C1CC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9">
    <w:nsid w:val="34A429FE"/>
    <w:multiLevelType w:val="hybridMultilevel"/>
    <w:tmpl w:val="D8188CC0"/>
    <w:lvl w:ilvl="0" w:tplc="AF166178">
      <w:start w:val="1"/>
      <w:numFmt w:val="bullet"/>
      <w:lvlText w:val="-"/>
      <w:lvlJc w:val="left"/>
      <w:pPr>
        <w:ind w:left="291" w:hanging="360"/>
      </w:pPr>
      <w:rPr>
        <w:rFonts w:asciiTheme="minorHAnsi" w:eastAsiaTheme="minorEastAsia" w:hAnsiTheme="minorHAnsi" w:cs="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0">
    <w:nsid w:val="42184359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310"/>
    <w:multiLevelType w:val="hybridMultilevel"/>
    <w:tmpl w:val="F4F05BE0"/>
    <w:lvl w:ilvl="0" w:tplc="87EE418C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CCA21F7"/>
    <w:multiLevelType w:val="hybridMultilevel"/>
    <w:tmpl w:val="87843E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07ACF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46E"/>
    <w:multiLevelType w:val="hybridMultilevel"/>
    <w:tmpl w:val="9F34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620B3"/>
    <w:multiLevelType w:val="hybridMultilevel"/>
    <w:tmpl w:val="708A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330"/>
    <w:multiLevelType w:val="hybridMultilevel"/>
    <w:tmpl w:val="AA98F91C"/>
    <w:lvl w:ilvl="0" w:tplc="F4E80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63"/>
    <w:rsid w:val="000809B6"/>
    <w:rsid w:val="000A0263"/>
    <w:rsid w:val="00760B6D"/>
    <w:rsid w:val="00990860"/>
    <w:rsid w:val="00C7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9B6"/>
    <w:pPr>
      <w:bidi/>
    </w:pPr>
  </w:style>
  <w:style w:type="paragraph" w:styleId="Heading1">
    <w:name w:val="heading 1"/>
    <w:basedOn w:val="Normal"/>
    <w:next w:val="Normal"/>
    <w:link w:val="Heading1Char"/>
    <w:qFormat/>
    <w:rsid w:val="000A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02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6</cp:revision>
  <dcterms:created xsi:type="dcterms:W3CDTF">2014-11-12T07:58:00Z</dcterms:created>
  <dcterms:modified xsi:type="dcterms:W3CDTF">2015-01-11T08:39:00Z</dcterms:modified>
</cp:coreProperties>
</file>